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eastAsia="zh-CN"/>
        </w:rPr>
        <w:t>郑州市统计局</w:t>
      </w: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2019年度下半年“双随机、一公开”抽查及立案情况通报</w:t>
      </w:r>
    </w:p>
    <w:p>
      <w:pPr>
        <w:rPr>
          <w:rFonts w:hint="default"/>
          <w:lang w:val="en-US" w:eastAsia="zh-CN"/>
        </w:rPr>
      </w:pPr>
    </w:p>
    <w:p>
      <w:pPr>
        <w:spacing w:line="580" w:lineRule="exact"/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依照郑州市统计局《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关于开展2019年度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lang w:eastAsia="zh-CN"/>
        </w:rPr>
        <w:t>下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半年统计数据质量专项检查（巡查）工作的通知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》(郑统〔201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〕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38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号)、《关于印发郑州市统计执法“双随机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、一公开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”抽查工作细则的通知》（郑统〔2017〕55号）文件规定,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郑州市统计局已完成对中原区、上街区的“双随机、一公开”统计监督执法检查工作，现将抽查及立案情况通报如下：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vertAlign w:val="baseline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vertAlign w:val="baseline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vertAlign w:val="baseline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vertAlign w:val="baseline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vertAlign w:val="baseline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vertAlign w:val="baseline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vertAlign w:val="baseline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vertAlign w:val="baseline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vertAlign w:val="baseline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eastAsia="zh-CN"/>
        </w:rPr>
        <w:t>郑州市统计局“双随机、一公开”抽查结果</w:t>
      </w:r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924"/>
        <w:gridCol w:w="923"/>
        <w:gridCol w:w="924"/>
        <w:gridCol w:w="924"/>
        <w:gridCol w:w="923"/>
        <w:gridCol w:w="924"/>
        <w:gridCol w:w="924"/>
        <w:gridCol w:w="924"/>
        <w:gridCol w:w="733"/>
        <w:gridCol w:w="938"/>
        <w:gridCol w:w="727"/>
        <w:gridCol w:w="945"/>
        <w:gridCol w:w="735"/>
        <w:gridCol w:w="936"/>
        <w:gridCol w:w="729"/>
        <w:gridCol w:w="938"/>
        <w:gridCol w:w="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40" w:hRule="atLeast"/>
        </w:trPr>
        <w:tc>
          <w:tcPr>
            <w:tcW w:w="964" w:type="dxa"/>
            <w:vMerge w:val="restart"/>
            <w:noWrap w:val="0"/>
            <w:vAlign w:val="top"/>
          </w:tcPr>
          <w:p>
            <w:pPr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390" w:type="dxa"/>
            <w:gridSpan w:val="8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2019年度上半年</w:t>
            </w:r>
          </w:p>
        </w:tc>
        <w:tc>
          <w:tcPr>
            <w:tcW w:w="6681" w:type="dxa"/>
            <w:gridSpan w:val="8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2019年度下半年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64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巡查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92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占比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立案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占比</w:t>
            </w:r>
          </w:p>
        </w:tc>
        <w:tc>
          <w:tcPr>
            <w:tcW w:w="92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漏报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占比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占比</w:t>
            </w:r>
          </w:p>
        </w:tc>
        <w:tc>
          <w:tcPr>
            <w:tcW w:w="73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巡查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占比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立案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占比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漏报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9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占比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94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64" w:type="dxa"/>
            <w:noWrap w:val="0"/>
            <w:vAlign w:val="top"/>
          </w:tcPr>
          <w:p>
            <w:pPr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工业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2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7.1%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0.0%</w:t>
            </w:r>
          </w:p>
        </w:tc>
        <w:tc>
          <w:tcPr>
            <w:tcW w:w="92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0.0%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0.0%</w:t>
            </w:r>
          </w:p>
        </w:tc>
        <w:tc>
          <w:tcPr>
            <w:tcW w:w="73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%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64" w:type="dxa"/>
            <w:noWrap w:val="0"/>
            <w:vAlign w:val="top"/>
          </w:tcPr>
          <w:p>
            <w:pPr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能源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2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5.3%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0.0%</w:t>
            </w:r>
          </w:p>
        </w:tc>
        <w:tc>
          <w:tcPr>
            <w:tcW w:w="92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0.0%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0.0%</w:t>
            </w:r>
          </w:p>
        </w:tc>
        <w:tc>
          <w:tcPr>
            <w:tcW w:w="73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%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64" w:type="dxa"/>
            <w:noWrap w:val="0"/>
            <w:vAlign w:val="top"/>
          </w:tcPr>
          <w:p>
            <w:pPr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投资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2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22.1%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45.5%</w:t>
            </w:r>
          </w:p>
        </w:tc>
        <w:tc>
          <w:tcPr>
            <w:tcW w:w="92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40.0%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100.0%</w:t>
            </w:r>
          </w:p>
        </w:tc>
        <w:tc>
          <w:tcPr>
            <w:tcW w:w="73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%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64" w:type="dxa"/>
            <w:noWrap w:val="0"/>
            <w:vAlign w:val="top"/>
          </w:tcPr>
          <w:p>
            <w:pPr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人口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2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13.3%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27.3%</w:t>
            </w:r>
          </w:p>
        </w:tc>
        <w:tc>
          <w:tcPr>
            <w:tcW w:w="92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30.0%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0.0%</w:t>
            </w:r>
          </w:p>
        </w:tc>
        <w:tc>
          <w:tcPr>
            <w:tcW w:w="73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%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64" w:type="dxa"/>
            <w:noWrap w:val="0"/>
            <w:vAlign w:val="top"/>
          </w:tcPr>
          <w:p>
            <w:pPr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社科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2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11.5%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0.0%</w:t>
            </w:r>
          </w:p>
        </w:tc>
        <w:tc>
          <w:tcPr>
            <w:tcW w:w="92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0.0%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0.0%</w:t>
            </w:r>
          </w:p>
        </w:tc>
        <w:tc>
          <w:tcPr>
            <w:tcW w:w="73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64" w:type="dxa"/>
            <w:noWrap w:val="0"/>
            <w:vAlign w:val="top"/>
          </w:tcPr>
          <w:p>
            <w:pPr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服务业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2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20.4%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18.2%</w:t>
            </w:r>
          </w:p>
        </w:tc>
        <w:tc>
          <w:tcPr>
            <w:tcW w:w="92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20.0%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0.0%</w:t>
            </w:r>
          </w:p>
        </w:tc>
        <w:tc>
          <w:tcPr>
            <w:tcW w:w="73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%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64" w:type="dxa"/>
            <w:noWrap w:val="0"/>
            <w:vAlign w:val="top"/>
          </w:tcPr>
          <w:p>
            <w:pPr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贸易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2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20.4%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9.1%</w:t>
            </w:r>
          </w:p>
        </w:tc>
        <w:tc>
          <w:tcPr>
            <w:tcW w:w="92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10.0%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0.0%</w:t>
            </w:r>
          </w:p>
        </w:tc>
        <w:tc>
          <w:tcPr>
            <w:tcW w:w="73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%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64" w:type="dxa"/>
            <w:noWrap w:val="0"/>
            <w:vAlign w:val="top"/>
          </w:tcPr>
          <w:p>
            <w:pPr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小计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92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100.0%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100.0%</w:t>
            </w:r>
          </w:p>
        </w:tc>
        <w:tc>
          <w:tcPr>
            <w:tcW w:w="92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100.0%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100.0%</w:t>
            </w:r>
          </w:p>
        </w:tc>
        <w:tc>
          <w:tcPr>
            <w:tcW w:w="73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100.0%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</w:tbl>
    <w:p/>
    <w:p/>
    <w:p/>
    <w:p/>
    <w:p>
      <w:bookmarkStart w:id="0" w:name="_GoBack"/>
      <w:bookmarkEnd w:id="0"/>
    </w:p>
    <w:sectPr>
      <w:pgSz w:w="16838" w:h="11906" w:orient="landscape"/>
      <w:pgMar w:top="1701" w:right="850" w:bottom="1701" w:left="85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463BAF"/>
    <w:rsid w:val="79A609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80" w:lineRule="exact"/>
      <w:ind w:firstLine="0" w:firstLineChars="0"/>
      <w:jc w:val="center"/>
      <w:outlineLvl w:val="0"/>
    </w:pPr>
    <w:rPr>
      <w:rFonts w:ascii="+西文正文" w:hAnsi="+西文正文" w:eastAsia="方正小标宋简体" w:cs="Times New Roman"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骑着麒麟去逛街</cp:lastModifiedBy>
  <dcterms:modified xsi:type="dcterms:W3CDTF">2020-03-25T08:47:46Z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